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7E6083" w:rsidRDefault="008D425D" w:rsidP="00C66E3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E6083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7E6083">
        <w:rPr>
          <w:rFonts w:asciiTheme="majorBidi" w:hAnsiTheme="majorBidi" w:cstheme="majorBidi"/>
          <w:sz w:val="24"/>
          <w:szCs w:val="24"/>
        </w:rPr>
        <w:t xml:space="preserve"> </w:t>
      </w:r>
      <w:r w:rsidR="00C66E3E" w:rsidRPr="007E6083">
        <w:rPr>
          <w:rFonts w:asciiTheme="majorBidi" w:hAnsiTheme="majorBidi" w:cstheme="majorBidi"/>
          <w:sz w:val="24"/>
          <w:szCs w:val="24"/>
        </w:rPr>
        <w:t>14</w:t>
      </w:r>
      <w:r w:rsidR="00BB2205" w:rsidRPr="007E6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B2205" w:rsidRPr="007E6083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Pr="007E6083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7E6083" w:rsidRDefault="007E6083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E6083">
        <w:rPr>
          <w:rFonts w:asciiTheme="majorBidi" w:hAnsiTheme="majorBidi" w:cstheme="majorBidi"/>
          <w:sz w:val="24"/>
          <w:szCs w:val="24"/>
        </w:rPr>
        <w:t>Hatta</w:t>
      </w:r>
      <w:proofErr w:type="spellEnd"/>
    </w:p>
    <w:p w:rsidR="008D425D" w:rsidRPr="007E6083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7E6083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7E6083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7E6083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7E6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Pr="007E608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00685E" w:rsidRDefault="00BB2205" w:rsidP="007E608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66E3E" w:rsidRPr="007E6083">
        <w:rPr>
          <w:rFonts w:asciiTheme="majorBidi" w:eastAsia="Times New Roman" w:hAnsiTheme="majorBidi" w:cstheme="majorBidi"/>
          <w:sz w:val="24"/>
          <w:szCs w:val="24"/>
        </w:rPr>
        <w:t>14</w:t>
      </w:r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Maret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1980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merupakan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hari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wafat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putra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Indonesia Muhammad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proklamator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bersama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Soekarno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juga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wakil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>pertama</w:t>
      </w:r>
      <w:proofErr w:type="spellEnd"/>
      <w:r w:rsidR="007E6083" w:rsidRPr="007E6083">
        <w:rPr>
          <w:rFonts w:asciiTheme="majorBidi" w:eastAsia="Times New Roman" w:hAnsiTheme="majorBidi" w:cstheme="majorBidi"/>
          <w:sz w:val="24"/>
          <w:szCs w:val="24"/>
        </w:rPr>
        <w:t xml:space="preserve"> Indonesia.</w:t>
      </w:r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7E6083"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lahirnya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adalah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Mohammad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Athar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Bukittinggi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12 </w:t>
      </w:r>
      <w:proofErr w:type="spellStart"/>
      <w:r w:rsidR="007E6083"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 w:rsidR="007E6083">
        <w:rPr>
          <w:rFonts w:asciiTheme="majorBidi" w:eastAsia="Times New Roman" w:hAnsiTheme="majorBidi" w:cstheme="majorBidi"/>
          <w:sz w:val="24"/>
          <w:szCs w:val="24"/>
        </w:rPr>
        <w:t xml:space="preserve"> 1902.</w:t>
      </w:r>
      <w:proofErr w:type="gramEnd"/>
    </w:p>
    <w:p w:rsidR="007E6083" w:rsidRDefault="007E6083" w:rsidP="007E6083">
      <w:pPr>
        <w:shd w:val="clear" w:color="auto" w:fill="FFFFFF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Beliaulah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wakil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presiden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mengundurkan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jabatannya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tahun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> </w:t>
      </w:r>
      <w:hyperlink r:id="rId4" w:tooltip="1956" w:history="1">
        <w:r w:rsidRPr="007E6083">
          <w:rPr>
            <w:rFonts w:asciiTheme="majorBidi" w:eastAsia="Times New Roman" w:hAnsiTheme="majorBidi" w:cstheme="majorBidi"/>
            <w:sz w:val="24"/>
            <w:szCs w:val="24"/>
          </w:rPr>
          <w:t>1956</w:t>
        </w:r>
      </w:hyperlink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karena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selisih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5" w:tooltip="Soekarno" w:history="1">
        <w:proofErr w:type="spellStart"/>
        <w:r w:rsidRPr="007E6083">
          <w:rPr>
            <w:rFonts w:asciiTheme="majorBidi" w:eastAsia="Times New Roman" w:hAnsiTheme="majorBidi" w:cstheme="majorBidi"/>
            <w:sz w:val="24"/>
            <w:szCs w:val="24"/>
          </w:rPr>
          <w:t>Soekarno</w:t>
        </w:r>
        <w:proofErr w:type="spellEnd"/>
      </w:hyperlink>
      <w:r w:rsidRPr="007E6083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beberapa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tempat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Soekarno-Hatta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senantiasa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berpasangan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jalan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7E6083" w:rsidRDefault="007E6083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7E6083"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yang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dikenal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sebagai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Bapak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> </w:t>
      </w:r>
      <w:hyperlink r:id="rId6" w:tooltip="Koperasi" w:history="1">
        <w:proofErr w:type="spellStart"/>
        <w:r w:rsidRPr="007E6083">
          <w:rPr>
            <w:rFonts w:asciiTheme="majorBidi" w:eastAsia="Times New Roman" w:hAnsiTheme="majorBidi" w:cstheme="majorBidi"/>
            <w:sz w:val="24"/>
            <w:szCs w:val="24"/>
          </w:rPr>
          <w:t>Koperasi</w:t>
        </w:r>
        <w:proofErr w:type="spellEnd"/>
      </w:hyperlink>
      <w:r w:rsidRPr="007E6083">
        <w:rPr>
          <w:rFonts w:asciiTheme="majorBidi" w:eastAsia="Times New Roman" w:hAnsiTheme="majorBidi" w:cstheme="majorBidi"/>
          <w:sz w:val="24"/>
          <w:szCs w:val="24"/>
        </w:rPr>
        <w:t> Indonesia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ini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lahir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keluarga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santri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terutama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didikan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kakeknya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Abdurahman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Batuhampar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ulama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pendiri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Surau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Batuhampar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menikah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dengan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Rahmi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p</w:t>
      </w:r>
      <w:r w:rsidRPr="007E6083">
        <w:rPr>
          <w:rFonts w:asciiTheme="majorBidi" w:eastAsia="Times New Roman" w:hAnsiTheme="majorBidi" w:cstheme="majorBidi"/>
          <w:sz w:val="24"/>
          <w:szCs w:val="24"/>
        </w:rPr>
        <w:t>ada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tanggal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18 November 1945</w:t>
      </w:r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8C0EFE">
        <w:rPr>
          <w:rFonts w:asciiTheme="majorBidi" w:eastAsia="Times New Roman" w:hAnsiTheme="majorBidi" w:cstheme="majorBidi"/>
          <w:sz w:val="24"/>
          <w:szCs w:val="24"/>
        </w:rPr>
        <w:t>d</w:t>
      </w:r>
      <w:r w:rsidRPr="007E6083">
        <w:rPr>
          <w:rFonts w:asciiTheme="majorBidi" w:eastAsia="Times New Roman" w:hAnsiTheme="majorBidi" w:cstheme="majorBidi"/>
          <w:sz w:val="24"/>
          <w:szCs w:val="24"/>
        </w:rPr>
        <w:t>ikarunai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3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anak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8C0EFE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7E6083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"https://id.wikipedia.org/wiki/Meutia_Hatta" \o "Meutia Hatta" </w:instrText>
      </w:r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7E6083">
        <w:rPr>
          <w:rFonts w:asciiTheme="majorBidi" w:eastAsia="Times New Roman" w:hAnsiTheme="majorBidi" w:cstheme="majorBidi"/>
          <w:sz w:val="24"/>
          <w:szCs w:val="24"/>
        </w:rPr>
        <w:t>Meutia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Farida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Pr="007E6083">
        <w:rPr>
          <w:rFonts w:asciiTheme="majorBidi" w:eastAsia="Times New Roman" w:hAnsiTheme="majorBidi" w:cstheme="majorBidi"/>
          <w:sz w:val="24"/>
          <w:szCs w:val="24"/>
        </w:rPr>
        <w:t>, </w:t>
      </w:r>
      <w:hyperlink r:id="rId7" w:tooltip="Gemala Hatta" w:history="1">
        <w:proofErr w:type="spellStart"/>
        <w:r w:rsidRPr="007E6083">
          <w:rPr>
            <w:rFonts w:asciiTheme="majorBidi" w:eastAsia="Times New Roman" w:hAnsiTheme="majorBidi" w:cstheme="majorBidi"/>
            <w:sz w:val="24"/>
            <w:szCs w:val="24"/>
          </w:rPr>
          <w:t>Gemala</w:t>
        </w:r>
        <w:proofErr w:type="spellEnd"/>
        <w:r w:rsidRPr="007E6083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proofErr w:type="spellStart"/>
        <w:r w:rsidRPr="007E6083">
          <w:rPr>
            <w:rFonts w:asciiTheme="majorBidi" w:eastAsia="Times New Roman" w:hAnsiTheme="majorBidi" w:cstheme="majorBidi"/>
            <w:sz w:val="24"/>
            <w:szCs w:val="24"/>
          </w:rPr>
          <w:t>Rabi'ah</w:t>
        </w:r>
        <w:proofErr w:type="spellEnd"/>
        <w:r w:rsidRPr="007E6083">
          <w:rPr>
            <w:rFonts w:asciiTheme="majorBidi" w:eastAsia="Times New Roman" w:hAnsiTheme="majorBidi" w:cstheme="majorBidi"/>
            <w:sz w:val="24"/>
            <w:szCs w:val="24"/>
          </w:rPr>
          <w:t xml:space="preserve"> </w:t>
        </w:r>
        <w:proofErr w:type="spellStart"/>
        <w:r w:rsidRPr="007E6083">
          <w:rPr>
            <w:rFonts w:asciiTheme="majorBidi" w:eastAsia="Times New Roman" w:hAnsiTheme="majorBidi" w:cstheme="majorBidi"/>
            <w:sz w:val="24"/>
            <w:szCs w:val="24"/>
          </w:rPr>
          <w:t>Hatta</w:t>
        </w:r>
        <w:proofErr w:type="spellEnd"/>
      </w:hyperlink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> 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begin"/>
      </w:r>
      <w:r w:rsidRPr="007E6083">
        <w:rPr>
          <w:rFonts w:asciiTheme="majorBidi" w:eastAsia="Times New Roman" w:hAnsiTheme="majorBidi" w:cstheme="majorBidi"/>
          <w:sz w:val="24"/>
          <w:szCs w:val="24"/>
        </w:rPr>
        <w:instrText xml:space="preserve"> HYPERLINK "https://id.wikipedia.org/wiki/Halida_Hatta" \o "Halida Hatta" </w:instrText>
      </w:r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separate"/>
      </w:r>
      <w:r w:rsidRPr="007E6083">
        <w:rPr>
          <w:rFonts w:asciiTheme="majorBidi" w:eastAsia="Times New Roman" w:hAnsiTheme="majorBidi" w:cstheme="majorBidi"/>
          <w:sz w:val="24"/>
          <w:szCs w:val="24"/>
        </w:rPr>
        <w:t>Halida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Nuriah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7E6083">
        <w:rPr>
          <w:rFonts w:asciiTheme="majorBidi" w:eastAsia="Times New Roman" w:hAnsiTheme="majorBidi" w:cstheme="majorBidi"/>
          <w:sz w:val="24"/>
          <w:szCs w:val="24"/>
        </w:rPr>
        <w:t>Hatta</w:t>
      </w:r>
      <w:proofErr w:type="spellEnd"/>
      <w:r w:rsidRPr="007E6083">
        <w:rPr>
          <w:rFonts w:asciiTheme="majorBidi" w:eastAsia="Times New Roman" w:hAnsiTheme="majorBidi" w:cstheme="majorBidi"/>
          <w:sz w:val="24"/>
          <w:szCs w:val="24"/>
        </w:rPr>
        <w:fldChar w:fldCharType="end"/>
      </w:r>
      <w:r w:rsidR="008C0EFE">
        <w:rPr>
          <w:rFonts w:asciiTheme="majorBidi" w:eastAsia="Times New Roman" w:hAnsiTheme="majorBidi" w:cstheme="majorBidi"/>
          <w:sz w:val="24"/>
          <w:szCs w:val="24"/>
        </w:rPr>
        <w:t xml:space="preserve">). </w:t>
      </w:r>
      <w:r w:rsidRPr="007E6083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8C0EFE" w:rsidRPr="00F84294">
          <w:rPr>
            <w:rStyle w:val="Hyperlink"/>
            <w:rFonts w:asciiTheme="majorBidi" w:hAnsiTheme="majorBidi" w:cstheme="majorBidi"/>
            <w:sz w:val="24"/>
            <w:szCs w:val="24"/>
          </w:rPr>
          <w:t>https://id.wikipedia.org/wiki/Mohammad_Hatta</w:t>
        </w:r>
      </w:hyperlink>
      <w:r w:rsidRPr="007E6083">
        <w:rPr>
          <w:rFonts w:asciiTheme="majorBidi" w:hAnsiTheme="majorBidi" w:cstheme="majorBidi"/>
          <w:sz w:val="24"/>
          <w:szCs w:val="24"/>
        </w:rPr>
        <w:t>)</w:t>
      </w:r>
    </w:p>
    <w:p w:rsidR="008C0EFE" w:rsidRDefault="008C0EFE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biografi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keberaniannya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mengundurkan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prestisius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presidennya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kehilangan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dipandangnya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Sikap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pejabat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krisis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pulalah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mengakibatkan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agak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melambat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berusaha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exis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sekalipun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seiring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atasannya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C0EFE" w:rsidRDefault="008C0EFE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trades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jabatan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cukup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mengingatkan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kepercayaan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pantang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mengelak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menopangnya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C0EFE" w:rsidRDefault="008C0EFE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hadis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8C0EFE" w:rsidRPr="000A58B7" w:rsidRDefault="008C0EFE" w:rsidP="008C0EFE">
      <w:pPr>
        <w:shd w:val="clear" w:color="auto" w:fill="FFFFFF"/>
        <w:bidi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0A58B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  <w:t>عن</w:t>
      </w:r>
      <w:r w:rsidRPr="000A58B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hyperlink r:id="rId9" w:history="1"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عبد الرحمن بن سمرة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0A58B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</w:rPr>
        <w:t>قال</w:t>
      </w:r>
      <w:r w:rsidRPr="000A58B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 </w:t>
      </w:r>
      <w:hyperlink r:id="rId10" w:anchor="docu" w:history="1"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قال لي النبي صلى الله عليه وسلم يا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عبد الرحمن بن سمرة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لا تسأل الإمارة فإنك إن أعطيتها عن مسألة وكلت إليها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 </w:t>
        </w:r>
        <w:r w:rsidRPr="000A58B7">
          <w:rPr>
            <w:rStyle w:val="Hyperlink"/>
            <w:rFonts w:asciiTheme="majorBidi" w:hAnsiTheme="majorBidi" w:cstheme="majorBidi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rtl/>
          </w:rPr>
          <w:t>وإن أعطيتها عن غير مسألة أعنت عليها وإذا حلفت على يمين فرأيت غيرها خيرا منها فكفر عن يمينك وأت الذي هو خير</w:t>
        </w:r>
      </w:hyperlink>
    </w:p>
    <w:p w:rsidR="000A58B7" w:rsidRDefault="008C0EFE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0A58B7">
        <w:rPr>
          <w:rFonts w:asciiTheme="majorBidi" w:hAnsiTheme="majorBidi" w:cstheme="majorBidi"/>
          <w:sz w:val="24"/>
          <w:szCs w:val="24"/>
        </w:rPr>
        <w:t xml:space="preserve">Dari Abdurrahman bin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Samurah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ia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Rasulullah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berkata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kepadaku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wahai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Abdurrahman bin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Samurah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janganlah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58B7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kekuasaan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sungguh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permintaanmu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kepadamu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membebanimu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diberikan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diminta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dibantu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menanggung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amanah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bersumpah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jabatan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melihat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pantas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ingkarilah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sumpahmu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A58B7" w:rsidRPr="000A58B7">
        <w:rPr>
          <w:rFonts w:asciiTheme="majorBidi" w:hAnsiTheme="majorBidi" w:cstheme="majorBidi"/>
          <w:sz w:val="24"/>
          <w:szCs w:val="24"/>
        </w:rPr>
        <w:t>tadi</w:t>
      </w:r>
      <w:proofErr w:type="spellEnd"/>
      <w:r w:rsidR="000A58B7" w:rsidRPr="000A58B7">
        <w:rPr>
          <w:rFonts w:asciiTheme="majorBidi" w:hAnsiTheme="majorBidi" w:cstheme="majorBidi"/>
          <w:sz w:val="24"/>
          <w:szCs w:val="24"/>
        </w:rPr>
        <w:t>.</w:t>
      </w:r>
    </w:p>
    <w:p w:rsidR="000A58B7" w:rsidRPr="000A58B7" w:rsidRDefault="000A58B7" w:rsidP="000A58B7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sosok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Hatta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merenungkan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mari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mental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amanah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siapapun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berambisi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kedudukan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Lain </w:t>
      </w:r>
      <w:proofErr w:type="spellStart"/>
      <w:r>
        <w:rPr>
          <w:rFonts w:asciiTheme="majorBidi" w:hAnsiTheme="majorBidi" w:cstheme="majorBidi"/>
          <w:sz w:val="24"/>
          <w:szCs w:val="24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situasi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turun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kemashlahatan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sementara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sanggup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menangani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berdosa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menyalahi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Saw </w:t>
      </w:r>
      <w:proofErr w:type="spellStart"/>
      <w:r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essensi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beliau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kemashlahatan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8C0EFE" w:rsidRPr="007E6083" w:rsidRDefault="000A58B7" w:rsidP="008C0EFE">
      <w:pPr>
        <w:shd w:val="clear" w:color="auto" w:fill="FFFFFF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lastRenderedPageBreak/>
        <w:t xml:space="preserve"> </w:t>
      </w:r>
    </w:p>
    <w:sectPr w:rsidR="008C0EFE" w:rsidRPr="007E6083" w:rsidSect="00A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characterSpacingControl w:val="doNotCompress"/>
  <w:compat/>
  <w:rsids>
    <w:rsidRoot w:val="00431284"/>
    <w:rsid w:val="00004427"/>
    <w:rsid w:val="0000685E"/>
    <w:rsid w:val="00025D6C"/>
    <w:rsid w:val="00062906"/>
    <w:rsid w:val="000A58B7"/>
    <w:rsid w:val="000B05E5"/>
    <w:rsid w:val="000C2E9D"/>
    <w:rsid w:val="000E4073"/>
    <w:rsid w:val="000F25A9"/>
    <w:rsid w:val="001F4255"/>
    <w:rsid w:val="00243F57"/>
    <w:rsid w:val="00413CFC"/>
    <w:rsid w:val="00431284"/>
    <w:rsid w:val="004F63CB"/>
    <w:rsid w:val="00555E43"/>
    <w:rsid w:val="00557F96"/>
    <w:rsid w:val="00587FFE"/>
    <w:rsid w:val="00751978"/>
    <w:rsid w:val="007B36B7"/>
    <w:rsid w:val="007C1069"/>
    <w:rsid w:val="007C3E80"/>
    <w:rsid w:val="007D014B"/>
    <w:rsid w:val="007E6083"/>
    <w:rsid w:val="008919E4"/>
    <w:rsid w:val="008C09ED"/>
    <w:rsid w:val="008C0EFE"/>
    <w:rsid w:val="008D425D"/>
    <w:rsid w:val="008D62A7"/>
    <w:rsid w:val="00956038"/>
    <w:rsid w:val="0096185F"/>
    <w:rsid w:val="00977C8C"/>
    <w:rsid w:val="00992E32"/>
    <w:rsid w:val="00A721FC"/>
    <w:rsid w:val="00AC34C0"/>
    <w:rsid w:val="00AF7312"/>
    <w:rsid w:val="00B145D4"/>
    <w:rsid w:val="00BA3B2D"/>
    <w:rsid w:val="00BB2205"/>
    <w:rsid w:val="00C45722"/>
    <w:rsid w:val="00C66E3E"/>
    <w:rsid w:val="00CC27BB"/>
    <w:rsid w:val="00D336AE"/>
    <w:rsid w:val="00D62BB9"/>
    <w:rsid w:val="00D96D2A"/>
    <w:rsid w:val="00E64A46"/>
    <w:rsid w:val="00E95F0E"/>
    <w:rsid w:val="00F24623"/>
    <w:rsid w:val="00FA57C4"/>
    <w:rsid w:val="00FB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C0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7E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uiPriority w:val="99"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Heading3Char">
    <w:name w:val="Heading 3 Char"/>
    <w:basedOn w:val="DefaultParagraphFont"/>
    <w:link w:val="Heading3"/>
    <w:uiPriority w:val="9"/>
    <w:rsid w:val="007E60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7E6083"/>
  </w:style>
  <w:style w:type="character" w:customStyle="1" w:styleId="mw-editsection">
    <w:name w:val="mw-editsection"/>
    <w:basedOn w:val="DefaultParagraphFont"/>
    <w:rsid w:val="007E6083"/>
  </w:style>
  <w:style w:type="character" w:customStyle="1" w:styleId="mw-editsection-bracket">
    <w:name w:val="mw-editsection-bracket"/>
    <w:basedOn w:val="DefaultParagraphFont"/>
    <w:rsid w:val="007E6083"/>
  </w:style>
  <w:style w:type="character" w:customStyle="1" w:styleId="mw-editsection-divider">
    <w:name w:val="mw-editsection-divider"/>
    <w:basedOn w:val="DefaultParagraphFont"/>
    <w:rsid w:val="007E6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Mohammad_H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.wikipedia.org/wiki/Gemala_Ha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Kopera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d.wikipedia.org/wiki/Soekarno" TargetMode="External"/><Relationship Id="rId10" Type="http://schemas.openxmlformats.org/officeDocument/2006/relationships/hyperlink" Target="http://library.islamweb.net/newlibrary/display_book.php?idfrom=13076&amp;idto=13077&amp;bk_no=52&amp;ID=3933" TargetMode="External"/><Relationship Id="rId4" Type="http://schemas.openxmlformats.org/officeDocument/2006/relationships/hyperlink" Target="https://id.wikipedia.org/wiki/1956" TargetMode="External"/><Relationship Id="rId9" Type="http://schemas.openxmlformats.org/officeDocument/2006/relationships/hyperlink" Target="http://library.islamweb.net/newlibrary/showalam.php?ids=7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dia\celotehan\01%20januari%202018\8%20janua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januari</Template>
  <TotalTime>30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Links>
    <vt:vector size="12" baseType="variant">
      <vt:variant>
        <vt:i4>4587536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https://id.wikipedia.org/wiki/Monako</vt:lpwstr>
      </vt:variant>
      <vt:variant>
        <vt:lpwstr/>
      </vt:variant>
      <vt:variant>
        <vt:i4>2228336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https://id.wikipedia.org/wiki/1297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2018-03-14T13:03:00Z</dcterms:created>
  <dcterms:modified xsi:type="dcterms:W3CDTF">2018-03-14T13:33:00Z</dcterms:modified>
</cp:coreProperties>
</file>